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803" w:rsidRPr="000B0803" w:rsidRDefault="000B0803" w:rsidP="000B080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0803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183311" w:rsidRPr="002C14E3" w:rsidRDefault="00E51513" w:rsidP="00E51513">
      <w:pPr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2C14E3">
        <w:rPr>
          <w:rFonts w:ascii="Times New Roman" w:hAnsi="Times New Roman" w:cs="Times New Roman"/>
          <w:b/>
          <w:color w:val="002060"/>
          <w:sz w:val="40"/>
          <w:szCs w:val="40"/>
        </w:rPr>
        <w:t>Опорный конспект по теме: «Сахароза»</w:t>
      </w:r>
    </w:p>
    <w:p w:rsidR="00E51513" w:rsidRDefault="00277F91" w:rsidP="00E515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293.7pt;margin-top:24pt;width:150.75pt;height:66.75pt;z-index:251660288" fillcolor="red" strokecolor="black [3213]" strokeweight="1.5pt">
            <v:textbox>
              <w:txbxContent>
                <w:p w:rsidR="00E51513" w:rsidRPr="00AA0691" w:rsidRDefault="00E51513" w:rsidP="00E51513">
                  <w:pPr>
                    <w:jc w:val="center"/>
                    <w:rPr>
                      <w:sz w:val="28"/>
                      <w:szCs w:val="28"/>
                    </w:rPr>
                  </w:pPr>
                  <w:r w:rsidRPr="00AA06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Состоит                                                   из остатков                                               глюкозы и фруктозы</w:t>
                  </w:r>
                </w:p>
              </w:txbxContent>
            </v:textbox>
          </v:rect>
        </w:pict>
      </w:r>
    </w:p>
    <w:p w:rsidR="00E51513" w:rsidRPr="00E51513" w:rsidRDefault="00E51513" w:rsidP="00E51513">
      <w:pPr>
        <w:rPr>
          <w:rFonts w:ascii="Times New Roman" w:hAnsi="Times New Roman" w:cs="Times New Roman"/>
          <w:sz w:val="28"/>
          <w:szCs w:val="28"/>
        </w:rPr>
      </w:pPr>
    </w:p>
    <w:p w:rsidR="00986E52" w:rsidRDefault="00277F91" w:rsidP="00E51513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465.75pt;margin-top:321.7pt;width:190.5pt;height:102.75pt;z-index:251670528" fillcolor="#7030a0" strokecolor="black [3213]" strokeweight="1.5pt">
            <v:textbox>
              <w:txbxContent>
                <w:p w:rsidR="00B242DF" w:rsidRPr="00B242DF" w:rsidRDefault="00B242DF" w:rsidP="00986E5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2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Применяются для кондитерских изделий, искусственного меда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14.15pt;margin-top:250.9pt;width:51.6pt;height:65.2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270.35pt;margin-top:250.9pt;width:49.5pt;height:65.25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margin-left:6pt;margin-top:141.4pt;width:159.75pt;height:109.5pt;z-index:251666432" fillcolor="#e36c0a [2409]" strokecolor="black [3213]" strokeweight="1.5pt">
            <v:textbox>
              <w:txbxContent>
                <w:p w:rsidR="00B242DF" w:rsidRPr="00B242DF" w:rsidRDefault="00B242D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2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Бесцветное кристаллическое вещество, хорошо растворимое в воде, сладкое на вкус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369pt;margin-top:39.7pt;width:0;height:94.2pt;flip:y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276.75pt;margin-top:145.9pt;width:178.5pt;height:105pt;z-index:251658240" fillcolor="#95b3d7 [1940]" strokecolor="black [3213]" strokeweight="2.25pt">
            <v:textbox>
              <w:txbxContent>
                <w:p w:rsidR="00E51513" w:rsidRPr="00ED26B0" w:rsidRDefault="00E51513" w:rsidP="00E51513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vertAlign w:val="subscript"/>
                      <w:lang w:val="en-US"/>
                    </w:rPr>
                  </w:pP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C</w:t>
                  </w: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vertAlign w:val="subscript"/>
                      <w:lang w:val="en-US"/>
                    </w:rPr>
                    <w:t>12</w:t>
                  </w: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H</w:t>
                  </w: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vertAlign w:val="subscript"/>
                      <w:lang w:val="en-US"/>
                    </w:rPr>
                    <w:t>22</w:t>
                  </w: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O</w:t>
                  </w:r>
                  <w:r w:rsidRPr="00ED26B0">
                    <w:rPr>
                      <w:rFonts w:ascii="Times New Roman" w:hAnsi="Times New Roman" w:cs="Times New Roman"/>
                      <w:b/>
                      <w:sz w:val="32"/>
                      <w:szCs w:val="32"/>
                      <w:vertAlign w:val="subscript"/>
                      <w:lang w:val="en-US"/>
                    </w:rPr>
                    <w:t>11</w:t>
                  </w:r>
                </w:p>
                <w:p w:rsidR="00E51513" w:rsidRPr="00AA0691" w:rsidRDefault="00617BCE" w:rsidP="00E5151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</w:t>
                  </w:r>
                  <w:r w:rsidR="00E51513" w:rsidRPr="00AA069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глевод дисахарид</w:t>
                  </w:r>
                </w:p>
              </w:txbxContent>
            </v:textbox>
            <w10:wrap type="square"/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461.55pt;margin-top:199.45pt;width:86.2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165.75pt;margin-top:199.45pt;width:93pt;height:0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margin-left:79.1pt;margin-top:321.7pt;width:191.25pt;height:102.75pt;z-index:251668480" fillcolor="yellow" strokecolor="black [3213]" strokeweight="1.5pt">
            <v:textbox>
              <w:txbxContent>
                <w:p w:rsidR="00B242DF" w:rsidRPr="00B242DF" w:rsidRDefault="00B242D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2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Содержится в сахарном тростнике, сахарной свёкле.</w:t>
                  </w:r>
                  <w:r w:rsidRPr="00B242D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Крупнейшие сахарные заводы расположены в Скиделе, Городее, Слуцке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566.7pt;margin-top:220.15pt;width:16.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647.55pt;margin-top:205.15pt;width:45pt;height:.7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557.7pt;margin-top:141.4pt;width:164.25pt;height:109.5pt;z-index:251661312" fillcolor="#00b050" strokecolor="black [3213]" strokeweight="1.5pt">
            <v:textbox>
              <w:txbxContent>
                <w:p w:rsidR="0066181F" w:rsidRPr="00AA0691" w:rsidRDefault="00E515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Взаимодействует с 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Cu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OH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качественная реакция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Подвергается гидролизу 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22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11 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+ 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="0066181F" w:rsidRPr="0066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6181F" w:rsidRPr="00AA0691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en-US"/>
                    </w:rPr>
                    <w:t>H</w:t>
                  </w:r>
                  <w:r w:rsidR="0066181F" w:rsidRPr="00AA0691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="0066181F" w:rsidRPr="00AA0691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en-US"/>
                    </w:rPr>
                    <w:t>SO</w:t>
                  </w:r>
                  <w:r w:rsidR="0066181F" w:rsidRPr="00AA0691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4,</w:t>
                  </w:r>
                  <w:r w:rsidR="0066181F" w:rsidRPr="00AA0691">
                    <w:rPr>
                      <w:rFonts w:ascii="Times New Roman" w:hAnsi="Times New Roman" w:cs="Times New Roman"/>
                      <w:sz w:val="32"/>
                      <w:szCs w:val="32"/>
                      <w:vertAlign w:val="superscript"/>
                    </w:rPr>
                    <w:t xml:space="preserve"> </w:t>
                  </w:r>
                  <w:r w:rsidR="0066181F" w:rsidRPr="00AA0691">
                    <w:rPr>
                      <w:rFonts w:ascii="Times New Roman" w:hAnsi="Times New Roman" w:cs="Times New Roman"/>
                      <w:sz w:val="32"/>
                      <w:szCs w:val="32"/>
                      <w:vertAlign w:val="superscript"/>
                      <w:lang w:val="en-US"/>
                    </w:rPr>
                    <w:t>t</w:t>
                  </w:r>
                  <w:r w:rsidR="0066181F" w:rsidRPr="0066181F">
                    <w:rPr>
                      <w:rFonts w:ascii="Times New Roman" w:hAnsi="Times New Roman" w:cs="Times New Roman"/>
                      <w:sz w:val="16"/>
                    </w:rPr>
                    <w:br/>
                    <w:t xml:space="preserve">            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 w:rsidR="00AA0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        </w:t>
                  </w:r>
                  <w:r w:rsidR="00AA0691">
                    <w:rPr>
                      <w:rFonts w:ascii="Times New Roman" w:hAnsi="Times New Roman" w:cs="Times New Roman"/>
                      <w:sz w:val="20"/>
                      <w:szCs w:val="24"/>
                    </w:rPr>
                    <w:t>глюкоза        фруктоза</w:t>
                  </w:r>
                  <w:r w:rsidR="00AA0691" w:rsidRPr="00AA069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 w:rsidR="00E515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986E52" w:rsidRDefault="00986E52" w:rsidP="00986E52">
      <w:pPr>
        <w:rPr>
          <w:rFonts w:ascii="Times New Roman" w:hAnsi="Times New Roman" w:cs="Times New Roman"/>
          <w:sz w:val="28"/>
          <w:szCs w:val="28"/>
        </w:rPr>
      </w:pPr>
    </w:p>
    <w:p w:rsidR="00E51513" w:rsidRDefault="00986E52" w:rsidP="00986E52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D26B0" w:rsidRDefault="00ED26B0" w:rsidP="00986E52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5025"/>
      </w:tblGrid>
      <w:tr w:rsidR="00ED26B0" w:rsidTr="00132E1E">
        <w:tc>
          <w:tcPr>
            <w:tcW w:w="15025" w:type="dxa"/>
            <w:tcBorders>
              <w:top w:val="nil"/>
              <w:left w:val="nil"/>
              <w:bottom w:val="nil"/>
              <w:right w:val="nil"/>
            </w:tcBorders>
          </w:tcPr>
          <w:p w:rsidR="00ED26B0" w:rsidRPr="00132E1E" w:rsidRDefault="00ED26B0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Сахароза является дисахаридом и состоит из остатков глюкозы и фруктозы, связанных кислородным мостиком.</w:t>
            </w:r>
          </w:p>
          <w:p w:rsidR="00ED26B0" w:rsidRPr="00132E1E" w:rsidRDefault="00ED26B0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Сахароза вступает в качественную реакцию на многоатомные спирты, образуя </w:t>
            </w:r>
            <w:r w:rsidR="000B0803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со свежеосаждённым гидроксидом </w:t>
            </w:r>
            <w:bookmarkStart w:id="0" w:name="_GoBack"/>
            <w:bookmarkEnd w:id="0"/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меди (</w:t>
            </w: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  <w:lang w:val="en-US"/>
              </w:rPr>
              <w:t>II</w:t>
            </w: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) раствор васильково-синего цвета.</w:t>
            </w:r>
          </w:p>
          <w:p w:rsidR="00ED26B0" w:rsidRPr="00132E1E" w:rsidRDefault="00ED26B0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Сахароза не даёт качественных реакций на альдегидную группу.</w:t>
            </w:r>
          </w:p>
          <w:p w:rsidR="00ED26B0" w:rsidRPr="00132E1E" w:rsidRDefault="00ED26B0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 результате гидролиза сахарозы образуются глюкоза  и фруктоза.</w:t>
            </w:r>
          </w:p>
          <w:p w:rsidR="00ED26B0" w:rsidRPr="00132E1E" w:rsidRDefault="00ED26B0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132E1E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Сахарозу получают из сахарного тростника и сахарной свёклы.</w:t>
            </w:r>
          </w:p>
          <w:p w:rsidR="00ED26B0" w:rsidRDefault="00ED26B0" w:rsidP="00ED26B0">
            <w:pPr>
              <w:tabs>
                <w:tab w:val="left" w:pos="61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067" w:rsidTr="00132E1E">
        <w:tc>
          <w:tcPr>
            <w:tcW w:w="15025" w:type="dxa"/>
            <w:tcBorders>
              <w:top w:val="nil"/>
              <w:left w:val="nil"/>
              <w:bottom w:val="nil"/>
              <w:right w:val="nil"/>
            </w:tcBorders>
          </w:tcPr>
          <w:p w:rsidR="00374067" w:rsidRDefault="00374067" w:rsidP="00ED26B0">
            <w:pPr>
              <w:tabs>
                <w:tab w:val="left" w:pos="61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6B0" w:rsidRDefault="00ED26B0" w:rsidP="00986E52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ED26B0" w:rsidRDefault="00ED26B0" w:rsidP="00986E52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986E52" w:rsidRPr="00986E52" w:rsidRDefault="00986E52" w:rsidP="00986E52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sectPr w:rsidR="00986E52" w:rsidRPr="00986E52" w:rsidSect="00986E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A18" w:rsidRDefault="00970A18" w:rsidP="00B242DF">
      <w:pPr>
        <w:spacing w:after="0" w:line="240" w:lineRule="auto"/>
      </w:pPr>
      <w:r>
        <w:separator/>
      </w:r>
    </w:p>
  </w:endnote>
  <w:endnote w:type="continuationSeparator" w:id="0">
    <w:p w:rsidR="00970A18" w:rsidRDefault="00970A18" w:rsidP="00B2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A18" w:rsidRDefault="00970A18" w:rsidP="00B242DF">
      <w:pPr>
        <w:spacing w:after="0" w:line="240" w:lineRule="auto"/>
      </w:pPr>
      <w:r>
        <w:separator/>
      </w:r>
    </w:p>
  </w:footnote>
  <w:footnote w:type="continuationSeparator" w:id="0">
    <w:p w:rsidR="00970A18" w:rsidRDefault="00970A18" w:rsidP="00B242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13"/>
    <w:rsid w:val="000B0803"/>
    <w:rsid w:val="00132E1E"/>
    <w:rsid w:val="00183311"/>
    <w:rsid w:val="00277F91"/>
    <w:rsid w:val="002C14E3"/>
    <w:rsid w:val="00374067"/>
    <w:rsid w:val="00617BCE"/>
    <w:rsid w:val="0066181F"/>
    <w:rsid w:val="00783781"/>
    <w:rsid w:val="008C0E74"/>
    <w:rsid w:val="00970A18"/>
    <w:rsid w:val="00986E52"/>
    <w:rsid w:val="00AA0691"/>
    <w:rsid w:val="00B242DF"/>
    <w:rsid w:val="00B54DB3"/>
    <w:rsid w:val="00E51513"/>
    <w:rsid w:val="00ED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none [2409]" strokecolor="none [3213]"/>
    </o:shapedefaults>
    <o:shapelayout v:ext="edit">
      <o:idmap v:ext="edit" data="1"/>
      <o:rules v:ext="edit">
        <o:r id="V:Rule8" type="connector" idref="#_x0000_s1039"/>
        <o:r id="V:Rule9" type="connector" idref="#_x0000_s1033"/>
        <o:r id="V:Rule10" type="connector" idref="#_x0000_s1041"/>
        <o:r id="V:Rule11" type="connector" idref="#_x0000_s1027"/>
        <o:r id="V:Rule12" type="connector" idref="#_x0000_s1034"/>
        <o:r id="V:Rule13" type="connector" idref="#_x0000_s1035"/>
        <o:r id="V:Rule14" type="connector" idref="#_x0000_s1037"/>
      </o:rules>
    </o:shapelayout>
  </w:shapeDefaults>
  <w:decimalSymbol w:val=","/>
  <w:listSeparator w:val=";"/>
  <w14:docId w14:val="7AEE3DB4"/>
  <w15:docId w15:val="{0FB5FB69-1D8E-4C0C-A611-C9BBBD72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42DF"/>
  </w:style>
  <w:style w:type="paragraph" w:styleId="a5">
    <w:name w:val="footer"/>
    <w:basedOn w:val="a"/>
    <w:link w:val="a6"/>
    <w:uiPriority w:val="99"/>
    <w:semiHidden/>
    <w:unhideWhenUsed/>
    <w:rsid w:val="00B2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42DF"/>
  </w:style>
  <w:style w:type="table" w:styleId="a7">
    <w:name w:val="Table Grid"/>
    <w:basedOn w:val="a1"/>
    <w:uiPriority w:val="59"/>
    <w:rsid w:val="00ED26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C028A-98CD-4E06-B33A-6DE146AB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 Windows</cp:lastModifiedBy>
  <cp:revision>6</cp:revision>
  <dcterms:created xsi:type="dcterms:W3CDTF">2024-01-31T11:16:00Z</dcterms:created>
  <dcterms:modified xsi:type="dcterms:W3CDTF">2026-03-23T12:29:00Z</dcterms:modified>
</cp:coreProperties>
</file>